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135F04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32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A39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7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03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727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632192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517ED1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274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727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bookmarkStart w:id="0" w:name="_GoBack"/>
                  <w:bookmarkEnd w:id="0"/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727BA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F56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в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F56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13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7BA3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АО «Самаранефтегаз» 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>4889</w:t>
            </w:r>
            <w:r w:rsidR="00727BA3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>Техническое перевооружение напорного нефтепровода УПСВ Якушкинская – ТП Серные воды (замена подводного перехода через р.Сургут)»</w:t>
            </w:r>
            <w:r w:rsidR="00727BA3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 в границах  сельского поселения К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 xml:space="preserve">армало-Аделяково </w:t>
            </w:r>
            <w:r w:rsidR="00727BA3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и  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r w:rsidR="00727BA3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 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>Суходол</w:t>
            </w:r>
            <w:r w:rsidR="00727BA3" w:rsidRPr="007A29A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="00727BA3" w:rsidRPr="00C60DB4">
              <w:rPr>
                <w:rFonts w:ascii="Times New Roman" w:hAnsi="Times New Roman"/>
                <w:b/>
                <w:sz w:val="28"/>
                <w:szCs w:val="28"/>
              </w:rPr>
              <w:t xml:space="preserve"> Сергиевский Самарской  области</w:t>
            </w:r>
            <w:r w:rsidR="00727B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94850" w:rsidRDefault="00494850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72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городског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о поселения </w:t>
      </w:r>
      <w:r w:rsidR="00727BA3">
        <w:rPr>
          <w:rFonts w:ascii="Times New Roman" w:eastAsia="Times New Roman" w:hAnsi="Times New Roman" w:cs="Times New Roman"/>
          <w:sz w:val="28"/>
          <w:szCs w:val="28"/>
        </w:rPr>
        <w:t>Суходол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 и сельского поселения  </w:t>
      </w:r>
      <w:r w:rsidR="00727BA3">
        <w:rPr>
          <w:rFonts w:ascii="Times New Roman" w:eastAsia="Times New Roman" w:hAnsi="Times New Roman" w:cs="Times New Roman"/>
          <w:sz w:val="28"/>
          <w:szCs w:val="28"/>
        </w:rPr>
        <w:t>Кармало-Аделяково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 о результатах публичных слушаний по соответствующ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им изменениям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межевания территории от </w:t>
      </w:r>
      <w:r w:rsidR="00727BA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BA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7BA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F56DE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7D6A73" w:rsidRPr="007D6A73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727BA3" w:rsidRPr="00727BA3">
        <w:rPr>
          <w:rFonts w:ascii="Times New Roman" w:hAnsi="Times New Roman"/>
          <w:sz w:val="28"/>
          <w:szCs w:val="28"/>
        </w:rPr>
        <w:t xml:space="preserve"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</w:t>
      </w:r>
      <w:r w:rsidR="00F56DE1">
        <w:rPr>
          <w:rStyle w:val="FontStyle15"/>
          <w:rFonts w:ascii="Times New Roman" w:hAnsi="Times New Roman" w:cs="Times New Roman"/>
          <w:sz w:val="28"/>
          <w:szCs w:val="28"/>
        </w:rPr>
        <w:t>ю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тся).</w:t>
      </w:r>
    </w:p>
    <w:p w:rsidR="00517ED1" w:rsidRPr="00824F4E" w:rsidRDefault="00F56DE1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остановление в газете «Сергиевский </w:t>
      </w:r>
      <w:r>
        <w:rPr>
          <w:rFonts w:ascii="Times New Roman" w:hAnsi="Times New Roman" w:cs="Times New Roman"/>
          <w:sz w:val="28"/>
          <w:szCs w:val="28"/>
        </w:rPr>
        <w:t>вестник» и разместить на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F56DE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F56DE1">
        <w:rPr>
          <w:rFonts w:ascii="Times New Roman" w:hAnsi="Times New Roman" w:cs="Times New Roman"/>
          <w:sz w:val="28"/>
          <w:szCs w:val="28"/>
        </w:rPr>
        <w:t>П</w:t>
      </w:r>
      <w:r w:rsidRPr="00824F4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r w:rsidR="00134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13442A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Николаева О.А.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31</w:t>
      </w:r>
      <w:r w:rsidR="005E03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94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01" w:rsidRDefault="00504201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4201" w:rsidRDefault="00504201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01" w:rsidRDefault="00504201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04201" w:rsidRDefault="00504201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3442A"/>
    <w:rsid w:val="00135F04"/>
    <w:rsid w:val="00165731"/>
    <w:rsid w:val="00195092"/>
    <w:rsid w:val="001A2935"/>
    <w:rsid w:val="001A390D"/>
    <w:rsid w:val="001A67B2"/>
    <w:rsid w:val="001B2733"/>
    <w:rsid w:val="001E45E7"/>
    <w:rsid w:val="001F5D70"/>
    <w:rsid w:val="00215A80"/>
    <w:rsid w:val="00250BB2"/>
    <w:rsid w:val="00260518"/>
    <w:rsid w:val="00260F73"/>
    <w:rsid w:val="00266D22"/>
    <w:rsid w:val="002C474E"/>
    <w:rsid w:val="002F0BE5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838F2"/>
    <w:rsid w:val="00490EFF"/>
    <w:rsid w:val="00491B44"/>
    <w:rsid w:val="00494850"/>
    <w:rsid w:val="004A4986"/>
    <w:rsid w:val="004B0E83"/>
    <w:rsid w:val="004B3723"/>
    <w:rsid w:val="00504201"/>
    <w:rsid w:val="00517ED1"/>
    <w:rsid w:val="00521F10"/>
    <w:rsid w:val="00540FD2"/>
    <w:rsid w:val="00552C20"/>
    <w:rsid w:val="00581FAA"/>
    <w:rsid w:val="005B3830"/>
    <w:rsid w:val="005B6458"/>
    <w:rsid w:val="005D4898"/>
    <w:rsid w:val="005E03BC"/>
    <w:rsid w:val="005F63C8"/>
    <w:rsid w:val="00601954"/>
    <w:rsid w:val="00617992"/>
    <w:rsid w:val="00632192"/>
    <w:rsid w:val="00690A38"/>
    <w:rsid w:val="006B2B76"/>
    <w:rsid w:val="006E0A0B"/>
    <w:rsid w:val="007056F3"/>
    <w:rsid w:val="007078D5"/>
    <w:rsid w:val="00707B6B"/>
    <w:rsid w:val="007136A5"/>
    <w:rsid w:val="00717AB2"/>
    <w:rsid w:val="00727BA3"/>
    <w:rsid w:val="00750E9E"/>
    <w:rsid w:val="00760027"/>
    <w:rsid w:val="007C441A"/>
    <w:rsid w:val="007D0C94"/>
    <w:rsid w:val="007D6A73"/>
    <w:rsid w:val="00805EE6"/>
    <w:rsid w:val="008158BB"/>
    <w:rsid w:val="00824F4E"/>
    <w:rsid w:val="0085711A"/>
    <w:rsid w:val="00865707"/>
    <w:rsid w:val="00882641"/>
    <w:rsid w:val="008D3495"/>
    <w:rsid w:val="008D3C5B"/>
    <w:rsid w:val="008F6A42"/>
    <w:rsid w:val="00906B5B"/>
    <w:rsid w:val="009427F1"/>
    <w:rsid w:val="009441A0"/>
    <w:rsid w:val="00945056"/>
    <w:rsid w:val="00967143"/>
    <w:rsid w:val="00970D65"/>
    <w:rsid w:val="009B1ED2"/>
    <w:rsid w:val="009F6610"/>
    <w:rsid w:val="00A32103"/>
    <w:rsid w:val="00A52D56"/>
    <w:rsid w:val="00AA29D5"/>
    <w:rsid w:val="00AA3302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313B9"/>
    <w:rsid w:val="00E50A0C"/>
    <w:rsid w:val="00E71DF0"/>
    <w:rsid w:val="00E77001"/>
    <w:rsid w:val="00E80F18"/>
    <w:rsid w:val="00E94D3E"/>
    <w:rsid w:val="00ED2E3D"/>
    <w:rsid w:val="00ED67A5"/>
    <w:rsid w:val="00EE3BBE"/>
    <w:rsid w:val="00F0518F"/>
    <w:rsid w:val="00F14583"/>
    <w:rsid w:val="00F56DE1"/>
    <w:rsid w:val="00F6437A"/>
    <w:rsid w:val="00FA059D"/>
    <w:rsid w:val="00FB784C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C52-B3DC-4D84-9448-A78B60F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User</cp:lastModifiedBy>
  <cp:revision>84</cp:revision>
  <cp:lastPrinted>2017-06-16T10:07:00Z</cp:lastPrinted>
  <dcterms:created xsi:type="dcterms:W3CDTF">2016-06-21T10:40:00Z</dcterms:created>
  <dcterms:modified xsi:type="dcterms:W3CDTF">2020-03-18T04:59:00Z</dcterms:modified>
</cp:coreProperties>
</file>